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0A57D62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>studentów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3048DD" w:rsidRPr="003048D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Prowadzenie spraw rachunkowo-księgowych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”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038C5CC7" w14:textId="5EE62A09" w:rsidR="00AC7F31" w:rsidRPr="00AC7F31" w:rsidRDefault="00CE145E" w:rsidP="003048D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Przedmiotem zamówienia będzie przeprowadzenie</w:t>
      </w:r>
      <w:r w:rsidR="0002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szkolenia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048DD" w:rsidRPr="00AE1180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="005F7A91" w:rsidRPr="003048DD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ajęć warsztatowych</w:t>
      </w:r>
      <w:r w:rsid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3048D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„</w:t>
      </w:r>
      <w:r w:rsidR="003048DD" w:rsidRPr="003048D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Prowadzenie spraw rachunkowo-księgowych</w:t>
      </w:r>
      <w:r w:rsidR="003048D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</w:p>
    <w:p w14:paraId="1BAC1B8A" w14:textId="73B06ECF" w:rsidR="000C62BD" w:rsidRPr="00AC7F31" w:rsidRDefault="003C1340" w:rsidP="00AC7F31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Studenci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Akademii Ignatianum w Krakowie nabęd</w:t>
      </w: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ą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umiejętności</w:t>
      </w:r>
      <w:r w:rsidR="00AC7F31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 </w:t>
      </w:r>
      <w:r w:rsidR="003048DD">
        <w:rPr>
          <w:rStyle w:val="normaltextrun"/>
          <w:rFonts w:asciiTheme="minorHAnsi" w:hAnsiTheme="minorHAnsi" w:cs="Calibri"/>
          <w:color w:val="000000"/>
          <w:sz w:val="20"/>
          <w:szCs w:val="20"/>
        </w:rPr>
        <w:t>prowadzenia spraw rachunkowo księgowych</w:t>
      </w:r>
      <w:r w:rsidR="005F7A91">
        <w:rPr>
          <w:rStyle w:val="normaltextrun"/>
          <w:rFonts w:asciiTheme="minorHAnsi" w:hAnsiTheme="minorHAnsi" w:cs="Calibri"/>
          <w:color w:val="000000"/>
          <w:sz w:val="20"/>
          <w:szCs w:val="20"/>
        </w:rPr>
        <w:t>.</w:t>
      </w:r>
    </w:p>
    <w:p w14:paraId="129AF4DC" w14:textId="338949C2" w:rsidR="007B49B8" w:rsidRPr="000C62BD" w:rsidRDefault="005F7A91" w:rsidP="003048D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5F7A91">
        <w:rPr>
          <w:rFonts w:asciiTheme="minorHAnsi" w:hAnsiTheme="minorHAnsi"/>
          <w:b/>
          <w:color w:val="000000"/>
          <w:sz w:val="20"/>
          <w:szCs w:val="20"/>
        </w:rPr>
        <w:t xml:space="preserve">Zajęcia warsztatowe </w:t>
      </w:r>
      <w:r w:rsidR="004714FA">
        <w:rPr>
          <w:rFonts w:asciiTheme="minorHAnsi" w:hAnsiTheme="minorHAnsi"/>
          <w:b/>
          <w:color w:val="000000"/>
          <w:sz w:val="20"/>
          <w:szCs w:val="20"/>
        </w:rPr>
        <w:t>„</w:t>
      </w:r>
      <w:r w:rsidR="003048DD" w:rsidRPr="003048DD">
        <w:rPr>
          <w:rFonts w:asciiTheme="minorHAnsi" w:hAnsiTheme="minorHAnsi"/>
          <w:b/>
          <w:color w:val="000000"/>
          <w:sz w:val="20"/>
          <w:szCs w:val="20"/>
        </w:rPr>
        <w:t>Prowadzenie spraw rachunkowo-księgowych</w:t>
      </w:r>
      <w:r w:rsidR="004714FA">
        <w:rPr>
          <w:rFonts w:asciiTheme="minorHAnsi" w:hAnsiTheme="minorHAnsi"/>
          <w:b/>
          <w:color w:val="000000"/>
          <w:sz w:val="20"/>
          <w:szCs w:val="20"/>
        </w:rPr>
        <w:t>”</w:t>
      </w:r>
      <w:r w:rsidR="003048DD" w:rsidRPr="003048D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 w:rsidR="00AC7F31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40B0F039" w14:textId="77777777" w:rsidR="004714FA" w:rsidRPr="004714FA" w:rsidRDefault="004714FA" w:rsidP="004714FA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4714FA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Istota i funkcja rachunkowości</w:t>
      </w:r>
    </w:p>
    <w:p w14:paraId="5EFC98F7" w14:textId="77777777" w:rsidR="004714FA" w:rsidRPr="004714FA" w:rsidRDefault="004714FA" w:rsidP="004714FA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4714FA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Zasady prowadzenia ksiąg rachunkowych</w:t>
      </w:r>
    </w:p>
    <w:p w14:paraId="1B8528E7" w14:textId="77777777" w:rsidR="004714FA" w:rsidRPr="004714FA" w:rsidRDefault="004714FA" w:rsidP="004714FA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4714FA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Dokumentacja związana z inwentaryzacją</w:t>
      </w:r>
    </w:p>
    <w:p w14:paraId="5E7EF258" w14:textId="77777777" w:rsidR="004714FA" w:rsidRPr="004714FA" w:rsidRDefault="004714FA" w:rsidP="004714FA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4714FA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Sporządzanie i czytanie budżetu </w:t>
      </w:r>
    </w:p>
    <w:p w14:paraId="4723FE4C" w14:textId="77777777" w:rsidR="004714FA" w:rsidRPr="004714FA" w:rsidRDefault="004714FA" w:rsidP="004714FA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4714FA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Sporządzanie i zatwierdzanie sprawozdania finansowego</w:t>
      </w:r>
    </w:p>
    <w:p w14:paraId="4ADF8BC4" w14:textId="77777777" w:rsidR="004714FA" w:rsidRPr="004714FA" w:rsidRDefault="004714FA" w:rsidP="004714FA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4714FA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Sporządzanie rachunku zysków i strat</w:t>
      </w:r>
    </w:p>
    <w:p w14:paraId="7D01B617" w14:textId="77777777" w:rsidR="004714FA" w:rsidRPr="004714FA" w:rsidRDefault="004714FA" w:rsidP="004714FA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4714FA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Wykorzystanie podstawowych programów komputerowych z branży rachunkowości i finansów</w:t>
      </w:r>
    </w:p>
    <w:p w14:paraId="66A3C0A1" w14:textId="6E2DE46A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>W ramach zamówienia przewidziano organizację i przepr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owadzenie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 w wymiarze </w:t>
      </w:r>
      <w:r w:rsidR="004714FA">
        <w:rPr>
          <w:rFonts w:asciiTheme="minorHAnsi" w:hAnsiTheme="minorHAnsi"/>
          <w:color w:val="000000"/>
          <w:sz w:val="20"/>
          <w:szCs w:val="20"/>
        </w:rPr>
        <w:t>6</w:t>
      </w:r>
      <w:r w:rsidR="005F7A91">
        <w:rPr>
          <w:rFonts w:asciiTheme="minorHAnsi" w:hAnsiTheme="minorHAnsi"/>
          <w:color w:val="000000"/>
          <w:sz w:val="20"/>
          <w:szCs w:val="20"/>
        </w:rPr>
        <w:t>0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 godzin dydaktycznych dla </w:t>
      </w:r>
      <w:r w:rsidR="00AC7F31">
        <w:rPr>
          <w:rFonts w:asciiTheme="minorHAnsi" w:hAnsiTheme="minorHAnsi"/>
          <w:color w:val="000000"/>
          <w:sz w:val="20"/>
          <w:szCs w:val="20"/>
        </w:rPr>
        <w:t>każdej z</w:t>
      </w:r>
      <w:r w:rsidR="004714FA">
        <w:rPr>
          <w:rFonts w:asciiTheme="minorHAnsi" w:hAnsiTheme="minorHAnsi"/>
          <w:color w:val="000000"/>
          <w:sz w:val="20"/>
          <w:szCs w:val="20"/>
        </w:rPr>
        <w:t xml:space="preserve"> 3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grup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F7A91">
        <w:rPr>
          <w:rFonts w:asciiTheme="minorHAnsi" w:hAnsiTheme="minorHAnsi"/>
          <w:color w:val="000000"/>
          <w:sz w:val="20"/>
          <w:szCs w:val="20"/>
        </w:rPr>
        <w:t>15</w:t>
      </w:r>
      <w:r w:rsidR="00A34BFD">
        <w:rPr>
          <w:rFonts w:asciiTheme="minorHAnsi" w:hAnsiTheme="minorHAnsi"/>
          <w:color w:val="000000"/>
          <w:sz w:val="20"/>
          <w:szCs w:val="20"/>
        </w:rPr>
        <w:t>-</w:t>
      </w:r>
      <w:r w:rsidRPr="000C62BD">
        <w:rPr>
          <w:rFonts w:asciiTheme="minorHAnsi" w:hAnsiTheme="minorHAnsi"/>
          <w:color w:val="000000"/>
          <w:sz w:val="20"/>
          <w:szCs w:val="20"/>
        </w:rPr>
        <w:t>osobow</w:t>
      </w:r>
      <w:r w:rsidR="004714FA">
        <w:rPr>
          <w:rFonts w:asciiTheme="minorHAnsi" w:hAnsiTheme="minorHAnsi"/>
          <w:color w:val="000000"/>
          <w:sz w:val="20"/>
          <w:szCs w:val="20"/>
        </w:rPr>
        <w:t>ych (45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osób)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44B3E824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>Trener prowadzący</w:t>
      </w:r>
      <w:r w:rsidR="000E568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będzie zobowiązany do poprowadzenia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0257A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w zakresie opisanym powyżej.</w:t>
      </w:r>
    </w:p>
    <w:p w14:paraId="7CCFBA57" w14:textId="58F45947" w:rsidR="00CE145E" w:rsidRPr="007B49B8" w:rsidRDefault="00CE145E" w:rsidP="003C1340">
      <w:pPr>
        <w:pStyle w:val="p1"/>
        <w:numPr>
          <w:ilvl w:val="0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0E5682">
        <w:rPr>
          <w:rFonts w:asciiTheme="minorHAnsi" w:hAnsiTheme="minorHAnsi" w:cstheme="minorHAnsi"/>
          <w:color w:val="000000" w:themeColor="text1"/>
          <w:sz w:val="20"/>
          <w:szCs w:val="20"/>
        </w:rPr>
        <w:t>zajęć warsztatowych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studenci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C1340" w:rsidRPr="003C1340">
        <w:rPr>
          <w:rFonts w:asciiTheme="minorHAnsi" w:hAnsiTheme="minorHAnsi" w:cstheme="minorHAnsi"/>
          <w:color w:val="000000" w:themeColor="text1"/>
          <w:sz w:val="20"/>
          <w:szCs w:val="20"/>
        </w:rPr>
        <w:t>którym do ukończenia studiów nie zostało więcej niż 4 semestry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5528A41E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Opracowania szczegółowego programu szkolenia uwzględniającego cel szkolenia (proponowany zakres, specyfikę uczestników, analizę potrzeb) oraz zagadn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ienia wskazane powyżej w pkt. 1.</w:t>
      </w:r>
    </w:p>
    <w:p w14:paraId="36169B26" w14:textId="132CF13C" w:rsidR="00F43EB5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FDD1891" w14:textId="3E2F5893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lastRenderedPageBreak/>
        <w:t>Opracowanie, przeprowadzen</w:t>
      </w:r>
      <w:r w:rsidR="00A34BFD">
        <w:rPr>
          <w:rFonts w:asciiTheme="minorHAnsi" w:eastAsia="Times New Roman" w:hAnsiTheme="minorHAnsi" w:cstheme="minorHAnsi"/>
          <w:sz w:val="20"/>
          <w:szCs w:val="20"/>
        </w:rPr>
        <w:t xml:space="preserve">ie i sprawdzenie testu, 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który obejmować będzie sprawdzenie umiejętności wskazanych powyżej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EA94297" w14:textId="3965C7B5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t>Zakończenie całości szkolenia oraz zajęć warsztatowych egzaminem (minimum zaliczenia przez uczestnika egzaminu to 51% maksymalnej liczny punktów) – opracowanie, przeprowadzenie i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sprawdzenie egzaminu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CE6D24D" w14:textId="10AB4F76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>wykształcenie wyższe</w:t>
      </w:r>
      <w:r w:rsidR="003C1340">
        <w:rPr>
          <w:rFonts w:asciiTheme="minorHAnsi" w:eastAsia="Times New Roman" w:hAnsiTheme="minorHAnsi" w:cstheme="minorHAnsi"/>
          <w:sz w:val="20"/>
          <w:szCs w:val="20"/>
        </w:rPr>
        <w:t xml:space="preserve"> kierunkowe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lata doświadczenia zawodowego w obszarze merytorycznym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455AF5D" w14:textId="3623BBD2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znakowani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a 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wszystkich wytworzonych materiałów dla potrzeb szkolenia logotypami wymaganymi przez Zamawiającego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DD04EC7" w14:textId="7F91C257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8332DC7" w14:textId="1A505DEC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0304784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,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 xml:space="preserve">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aktualnymi na dzień przeprowadzenia szkolenia Wytycznymi oraz zasadami promocji Projektu, przedłożenia do akceptacji Zmawiającemu w terminie nie później niż przed rozpoczęci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em realizacji danego szkolenia.</w:t>
      </w:r>
    </w:p>
    <w:p w14:paraId="571297C7" w14:textId="13A5CCD6" w:rsidR="00F43EB5" w:rsidRPr="000C62BD" w:rsidRDefault="00013C5A" w:rsidP="00A34BF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</w:t>
      </w:r>
      <w:r w:rsidR="00A34BFD" w:rsidRPr="00A34BFD">
        <w:rPr>
          <w:rFonts w:asciiTheme="minorHAnsi" w:eastAsia="Times New Roman" w:hAnsiTheme="minorHAnsi" w:cstheme="minorHAnsi"/>
          <w:sz w:val="20"/>
          <w:szCs w:val="20"/>
        </w:rPr>
        <w:t>kopii certyfikatów i/lub zaświadczeń wydanych uczestnikom projektu.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04D3F800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AE1180">
        <w:rPr>
          <w:rFonts w:asciiTheme="minorHAnsi" w:eastAsia="Times New Roman" w:hAnsiTheme="minorHAnsi" w:cstheme="minorHAnsi"/>
          <w:sz w:val="20"/>
          <w:szCs w:val="20"/>
        </w:rPr>
        <w:t xml:space="preserve">luty 2021 </w:t>
      </w:r>
      <w:bookmarkStart w:id="2" w:name="_GoBack"/>
      <w:bookmarkEnd w:id="2"/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r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5D86FE1A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1ECF2223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  <w:r w:rsidR="00D91F7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885C2A8" w:rsidR="009F2829" w:rsidRPr="000C62BD" w:rsidRDefault="001D5A33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grzegorz.kocot@ignatianum.edu.pl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11.12.2020 r. do godz. 12:00</w:t>
      </w:r>
      <w:r w:rsidR="009F2829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93CC340" w14:textId="5205B57C" w:rsidR="00CE145E" w:rsidRPr="00A34BFD" w:rsidRDefault="009F2829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5170DE6F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</w:t>
      </w:r>
      <w:r w:rsidR="00C84029">
        <w:rPr>
          <w:rFonts w:asciiTheme="minorHAnsi" w:hAnsiTheme="minorHAnsi" w:cstheme="minorHAnsi"/>
          <w:sz w:val="20"/>
          <w:szCs w:val="20"/>
        </w:rPr>
        <w:t>studentów</w:t>
      </w:r>
      <w:r>
        <w:rPr>
          <w:rFonts w:asciiTheme="minorHAnsi" w:hAnsiTheme="minorHAnsi" w:cstheme="minorHAnsi"/>
          <w:sz w:val="20"/>
          <w:szCs w:val="20"/>
        </w:rPr>
        <w:t xml:space="preserve">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4714FA" w:rsidRPr="004714FA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Prowadzenie spraw rachunkowo-księgowych</w:t>
      </w:r>
      <w:r w:rsidRPr="008116D1">
        <w:rPr>
          <w:rFonts w:asciiTheme="minorHAnsi" w:hAnsiTheme="minorHAnsi" w:cstheme="minorHAnsi"/>
          <w:b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</w:t>
      </w:r>
      <w:r w:rsidR="008602AE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 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493D7B4C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</w:t>
      </w:r>
      <w:r w:rsidR="008602A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B72631" w14:paraId="2D7024BA" w14:textId="2FC42B2E" w:rsidTr="00B72631">
        <w:tc>
          <w:tcPr>
            <w:tcW w:w="1413" w:type="dxa"/>
          </w:tcPr>
          <w:p w14:paraId="080CD625" w14:textId="77777777" w:rsidR="00B72631" w:rsidRPr="0051280E" w:rsidRDefault="00B72631" w:rsidP="00B726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1B7E3BE6" w14:textId="4DE9969E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w grupie</w:t>
            </w:r>
          </w:p>
        </w:tc>
        <w:tc>
          <w:tcPr>
            <w:tcW w:w="1098" w:type="dxa"/>
          </w:tcPr>
          <w:p w14:paraId="54CCB441" w14:textId="55D1EB49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4C2C0950" w14:textId="77777777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506E2AE3" w14:textId="58BDD540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02FC085C" w14:textId="04375022" w:rsidR="00B72631" w:rsidRPr="0051280E" w:rsidRDefault="00B72631" w:rsidP="004714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grupy)</w:t>
            </w:r>
          </w:p>
        </w:tc>
        <w:tc>
          <w:tcPr>
            <w:tcW w:w="1098" w:type="dxa"/>
          </w:tcPr>
          <w:p w14:paraId="5BA5937F" w14:textId="505BD1ED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3B94C65" w14:textId="3153E6E2" w:rsidR="00B72631" w:rsidRPr="0051280E" w:rsidRDefault="00B72631" w:rsidP="004714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3 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grupy)</w:t>
            </w:r>
          </w:p>
        </w:tc>
      </w:tr>
      <w:tr w:rsidR="00B72631" w14:paraId="308E8AD0" w14:textId="46B47983" w:rsidTr="00B72631">
        <w:tc>
          <w:tcPr>
            <w:tcW w:w="1413" w:type="dxa"/>
          </w:tcPr>
          <w:p w14:paraId="423DBA61" w14:textId="2F72F97B" w:rsidR="00B72631" w:rsidRPr="00AA7FE3" w:rsidRDefault="00B72631" w:rsidP="00AA7F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4714FA" w:rsidRPr="004714FA">
              <w:rPr>
                <w:rFonts w:asciiTheme="minorHAnsi" w:hAnsiTheme="minorHAnsi" w:cstheme="minorHAnsi"/>
                <w:sz w:val="16"/>
                <w:szCs w:val="16"/>
              </w:rPr>
              <w:t>Prowadzenie spraw rachunkowo-księgowych</w:t>
            </w: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 xml:space="preserve">” </w:t>
            </w:r>
          </w:p>
          <w:p w14:paraId="5523E7AA" w14:textId="61F87164" w:rsidR="00B72631" w:rsidRPr="003C635C" w:rsidRDefault="00B72631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AFB326" w14:textId="3128761D" w:rsidR="00B72631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 </w:t>
            </w:r>
          </w:p>
          <w:p w14:paraId="387890B2" w14:textId="77777777" w:rsidR="00B72631" w:rsidRPr="004A44C7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53D8F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FB7C045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57DB8C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1D5D630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B724D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A6609F" w14:textId="7A184FB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AE1180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D8CA" w14:textId="77777777" w:rsidR="00961A88" w:rsidRDefault="00961A88" w:rsidP="00FB3E22">
      <w:pPr>
        <w:spacing w:after="0" w:line="240" w:lineRule="auto"/>
      </w:pPr>
      <w:r>
        <w:separator/>
      </w:r>
    </w:p>
  </w:endnote>
  <w:endnote w:type="continuationSeparator" w:id="0">
    <w:p w14:paraId="3933893A" w14:textId="77777777" w:rsidR="00961A88" w:rsidRDefault="00961A88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F5E5" w14:textId="77777777" w:rsidR="00961A88" w:rsidRDefault="00961A88" w:rsidP="00FB3E22">
      <w:pPr>
        <w:spacing w:after="0" w:line="240" w:lineRule="auto"/>
      </w:pPr>
      <w:r>
        <w:separator/>
      </w:r>
    </w:p>
  </w:footnote>
  <w:footnote w:type="continuationSeparator" w:id="0">
    <w:p w14:paraId="5380FE74" w14:textId="77777777" w:rsidR="00961A88" w:rsidRDefault="00961A88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7AF"/>
    <w:rsid w:val="00043727"/>
    <w:rsid w:val="00081D7E"/>
    <w:rsid w:val="000C62BD"/>
    <w:rsid w:val="000E5682"/>
    <w:rsid w:val="000F3978"/>
    <w:rsid w:val="00147DE8"/>
    <w:rsid w:val="00150F56"/>
    <w:rsid w:val="001B44F0"/>
    <w:rsid w:val="001D2148"/>
    <w:rsid w:val="001D572F"/>
    <w:rsid w:val="001D5A33"/>
    <w:rsid w:val="001F3D2E"/>
    <w:rsid w:val="002B1C0F"/>
    <w:rsid w:val="002B2AE1"/>
    <w:rsid w:val="003048DD"/>
    <w:rsid w:val="0031481B"/>
    <w:rsid w:val="003540A0"/>
    <w:rsid w:val="0039771F"/>
    <w:rsid w:val="003C1340"/>
    <w:rsid w:val="00425EFE"/>
    <w:rsid w:val="004714FA"/>
    <w:rsid w:val="004F5E8C"/>
    <w:rsid w:val="00534152"/>
    <w:rsid w:val="00570ECC"/>
    <w:rsid w:val="005F7A91"/>
    <w:rsid w:val="00704893"/>
    <w:rsid w:val="007A54EA"/>
    <w:rsid w:val="007B49B8"/>
    <w:rsid w:val="00806F11"/>
    <w:rsid w:val="00821089"/>
    <w:rsid w:val="008602AE"/>
    <w:rsid w:val="0087046F"/>
    <w:rsid w:val="00885DE5"/>
    <w:rsid w:val="0092314F"/>
    <w:rsid w:val="009329DB"/>
    <w:rsid w:val="00961A88"/>
    <w:rsid w:val="009830AE"/>
    <w:rsid w:val="009F2829"/>
    <w:rsid w:val="00A11798"/>
    <w:rsid w:val="00A34BFD"/>
    <w:rsid w:val="00AA7FE3"/>
    <w:rsid w:val="00AC7F31"/>
    <w:rsid w:val="00AD3613"/>
    <w:rsid w:val="00AE1180"/>
    <w:rsid w:val="00B72631"/>
    <w:rsid w:val="00BB5B9F"/>
    <w:rsid w:val="00BF1BAA"/>
    <w:rsid w:val="00C635AA"/>
    <w:rsid w:val="00C84029"/>
    <w:rsid w:val="00C9189A"/>
    <w:rsid w:val="00CE145E"/>
    <w:rsid w:val="00D72F9B"/>
    <w:rsid w:val="00D91F72"/>
    <w:rsid w:val="00DD0CB9"/>
    <w:rsid w:val="00E4788A"/>
    <w:rsid w:val="00E512AB"/>
    <w:rsid w:val="00EB785F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zegorz.kocot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Grzegorz Kocot</cp:lastModifiedBy>
  <cp:revision>4</cp:revision>
  <dcterms:created xsi:type="dcterms:W3CDTF">2020-04-16T13:54:00Z</dcterms:created>
  <dcterms:modified xsi:type="dcterms:W3CDTF">2020-12-02T16:15:00Z</dcterms:modified>
</cp:coreProperties>
</file>